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55EE1B" w14:paraId="501817AE" wp14:textId="6E833460">
      <w:pPr>
        <w:pStyle w:val="Normal"/>
      </w:pP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Регламент 1-го этапа Кубка Magic Trout Arena. Весна 2020г.</w:t>
      </w:r>
      <w:r>
        <w:br/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1. Цели и задачи: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1.1. - Популяризация ловли форели спиннингом по принципу ПОЙМАЛ-ОТПУСТИ.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1.2. - Развитие рыболовного спорта.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1.3. - Повышение мастерства участников.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1.4. - Пропаганда современных принципов спортивного рыболовства.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1.5. - Выявление сильнейших спортсменов турнира.</w:t>
      </w:r>
      <w:r>
        <w:br/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2. Организация Турнира: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2.1. Организация и проведение Турнира осуществляется Оргкомитетом Спортивно-рыболовного клуба "Magic Trout", при поддержке Самарского Форелевого Клуба.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2.2. Настоящий Регламент разработан в соответствии с Положением о турнирах и Правилами соревнований.</w:t>
      </w:r>
      <w:r>
        <w:br/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3. Место, дата и график проведения Турнира: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3.1. Турнир проводится в Спортивно-рыболовном клубе “Magic Trout” - GPS: 53.832903, 49.123156, недалеко от села Хрящевка, Ставропольский район, Самарская область.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3.2. Дата проведения – суббота, 16 мая 2020г.</w:t>
      </w:r>
      <w:r>
        <w:br/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3.4. График Турнира: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06.00 - 07.00 - Приезд участников.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07.00 - 07.30 - Регистрация участников.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07.30 - 08.00 - Жеребьевка участников.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08.00 - 08.30 - Построение, открытие турнира.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08.30 - 12.30 - Предварительный этап турнира.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12.30-13.30 - Перерыв.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13.30-15.00 - Финальный этап турнира.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14.30-15.00 - Подведение итогов, награждение победителя и призеров, закрытие Турнира.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15.15-18.00 - Свободная практика.</w:t>
      </w:r>
      <w:r>
        <w:br/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4. Регистрация на Турнир и количество участников: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4.1. Регистрация на Турнир производится на любом удобном ресурсе в комментариях под опубликованным регламентом.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4.2 Регистрация открывается сразу после публикации Регламента.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4.3. Максимальное количество участников в турнире – 82 человека. Минимальное количество участников для проведения Турнира - 30 человек.</w:t>
      </w:r>
      <w:r>
        <w:br/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5. Требования к участникам и условия их допуска: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5.1. В Турнире участвуют спортсмены, выполнившие все необходимые для регистрации требования.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5.2. К участию в Турнире допускаются спортсмены, достигшие возраста 12 лет и оплатившие соревновательный взнос. Участникам соревнований необходимо иметь при себе документ, удостоверяющий личность (паспорт или иной документ).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5.3. Несовершеннолетние Участники допускаются только в сопровождении родителей или представителей, имеющих нотариально оформленную доверенность от родителей.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5.4. Не допускается участие в соревнованиях спортсменов, вышедших на старт в нетрезвом состоянии (алкогольном или наркотическом), или уличенных в употреблении алкогольных напитков до окончания текущего Турнира. Такие спортсмены с представления главного Судьи соревнований дисквалифицируются, а при подсчете результатов они приравниваются к спортсменам, не поймавшим рыбу. Соревновательный взнос не возвращается.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5.5. Курение на территории клуба во время проведения турнира разрешено только в специально отведенных Оргкомитетом местах. Спортсмены, уличенные в курении в неустановленном месте, получают предупреждение; после второго предупреждения следует немедленная дисквалификация, результат участника аннулируется.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5.6. Подача заявки и оплата участия в турнире подразумевает согласие спортсмена с настоящим Регламентом. В случае нарушений Регламента, спортсмен может быть дисквалифицирован на любом этапе турнира.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5.7. Зрителям и участникам соревнований, не участвующим в туре, категорически запрещается находиться в зоне ловли.</w:t>
      </w:r>
      <w:r>
        <w:br/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6. Требования к снастям и приманкам: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6.1. Спортсмен турнира несет ответственность за соответствие снастей и приманок настоящему Регламенту. В случае выявления судьями турнира какого-либо несоответствия, спортсмен получает предупреждение, после чего обязан незамедлительно устранить его. После второго предупреждения спортсмен дисквалифицируется.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6.2. Ловля рыбы производится спиннинговой или кастинговой снастью. Длина удилища не может превышать 2 м 40 см. Количество собранных удилищ у одного спортсмена не должно превышать 6, при этом количество несобранных запасных удилищ не регламентируется. Не допускается одновременный лов на несколько удилищ сразу.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6.3. Для извлечения рыбы из воды обязательно использование подсачека с силиконовой сеткой или из безузловой вязи.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6.4. Для извлечения крючка приманки обязателен к использовать релизер, корнцанг (хирургический зажим) или подобный инструмент. Касание рыбы руками запрещено.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6.5. Приманки должны иметь размер по длинной стороне тела не менее 18 мм.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6.6. Приманки должны быть оборудованы одинарными безбородыми крючками. Крючок должен с первой попытки проходить «нитяной тест» - не вытягивать и не цеплять нить из ткани.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6.7. Разрешено использовать только колеблющиеся блесны, воблеры, , вертушки без каких-либо дополнительных приспособлений. Разрешено использовать один крючок в каждом из "ушек" воблера. Разрешено изменение цветовых схем оригинальных приманок.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6.8. Запрещены для использования стики и спиральки.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6.9. Запрещены для использования все виды комбинаций (сочленений) самостоятельных приманок. Запрещены разнесённые монтажи (оснастки). Решение о соответствии приманки Положению принимает линейный судья.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6.10. Запрещены к использованию все виды аттрактантов, любые имитации пелетса, силиконовые приманки, перья и мех как искусственные, так и натуральные.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6.11. Запрещено применение самодельных, не серийных приманок, не имеющих маркировки на теле приманок, а также применение приманок с расположением крючка по типу фронтхук и приманок с жёстко фиксированным крючком в теле приманки. Крючок должен быть соединён с приманкой только через заводное кольцо.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6.12. Запрещается преднамеренное целенаправленное багрение рыбы. Спортсмен, уличенный в преднамеренном багрении, незамедлительно дисквалифицируется до конца Чемпионата.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6.13. Запрещена отвесная анимация приманки. Вершинка удилища должна быть за кромкой помоста.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6.14. Запрещается применение так называемого «шлепка» - удара приманки о поверхность воды с закрытой дужкой катушки. При забросе леска-шнур должны свободно слетать с шпули катушки.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6.15. Линейный судья имеет право после поимки рыбы проверить соответствие приманок спортсмена Положению и Регламенту. В случае применения запрещенных приманок спортсмен будет немедленно дисквалифицирован в туре.</w:t>
      </w:r>
      <w:r>
        <w:br/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7. Порядок проведения Турнира: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На акватории пруда выделены сектора для размещения 2-х участников. Пара участников размещается и осуществляет ловлю в одном секторе. Ловля осуществляется с берега в пределах своего сектора. Во время проведения нечетного номера тура справа размещается участник с нечётным номером, во время чётного номера тура справа размещается участник с чётным номером. По прошествии половины времени тура, участники могут поменяться местами по инициативе одного из участников.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7.</w:t>
      </w:r>
      <w:proofErr w:type="gramStart"/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1.Предварительный</w:t>
      </w:r>
      <w:proofErr w:type="gramEnd"/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 xml:space="preserve"> этап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7.1.1. По результатам жеребьёвки всем участникам Турнира присваивается номер участника. Ловлю осуществляют все участники Турнира по 2 человека в каждом секторе. Порядок смены секторов и формирования пар участников будет объявлен после завершения регистрации участников Турнира и жеребьёвки.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Продолжительность туров и их количество: по 20 минут – 8 туров.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После каждого тура происходит смена секторов и партнера в паре. Перерыв между 1, 2, 3, 5, 6 и 7 турами - 5 минут, после 4-го тура, перерыв 20 минут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7.1.2. По результатам каждого тура производится начисление баллов участникам в зависимости от количества зачетных поимок.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Возможные варианты начисления баллов участникам: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— 3 балла начисляется, если количество поимок больше, чем у партнера в паре;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— по 1,5 балла начисляется обоим участникам в паре, если количество зачетных поимок равно;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— по 1 баллу начисляется обоим участникам в паре, если не было поимок в туре.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— 0 баллов, если количество поимок меньше, чем у партнера в паре.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7.1.3. В случае отсутствия партнера в паре начисление баллов участнику производится путем сравнения его результата в туре с соседом справа. Если соседа справа нет (крайний сектор), то учитывается результат соседа слева.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7.1.4. После завершения тура участник фиксирует (цифрой) количество своих поимок и своего соперника в своей Карточке участника и визирует (подписью) результат в Карточке участника соперника.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7.1.5. По завершению Предварительного этапа турнира определяются 8 участников финального этапа, набравшие наибольшее количество баллов.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7.1.6. В случае выявления равного количества баллов у претендентов на участие в финале, и для распределения мест по результатам предварительного этапа преимущество имеет участник, имеющий большее количество поимок за время предварительного этапа, далее предпочтение отдается участнику с большим количеством поимок последовательно в 8, 7, 6, 5, 4, 3, 2 турах. В случае равенства всех показателей, между претендентами проводится жеребьёвка.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 xml:space="preserve">7.1.6. </w:t>
      </w:r>
      <w:proofErr w:type="gramStart"/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Участники Турнира</w:t>
      </w:r>
      <w:proofErr w:type="gramEnd"/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 xml:space="preserve"> не вошедшие в число 8 участников 1/4 финала завершают участие в Турнире.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7.2. Финальный этап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7.2.1. По результатам предварительного этапа определяются 8 участников финального этапа, которые разыграют места с 1 по 8 в парах на выбывание в четвертьфинале, полуфинале и финале.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Продолжительность туров Финального этапа — 20 минут (2 по 10 минут с перерывом 1 минута для смены сторон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участников в секторе).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Выбор сектора ловли для финальных пар производится судейской коллегией.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Участник, занявшем более низкое место на Предварительном этапе имеет право выбрать первоначальное место расположения в секторе — справа или слева.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 xml:space="preserve">7.2.2. 4 пары четвертьфинала формируются по результатам предварительного этапа: пара №1 (1-ый с 8-ым), пара № 2 (2-й с 7-м), пара №3 (3-й с 6-м), пара №4 (4-й с 5-м). При равенстве зачетных поимок и/или отсутствии поимок в паре преимущество будет иметь участник, занявший более высокое место на Предварительном этапе. </w:t>
      </w:r>
      <w:proofErr w:type="gramStart"/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Участники</w:t>
      </w:r>
      <w:proofErr w:type="gramEnd"/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 xml:space="preserve"> не прошедшие в полуфинальный этап завершают участие в Турнире.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7.2.3. По завершению четвертьфинала формируются 2 пары полуфиналистов: победители пары № 1 и №4, и победители пары №2 и №3. При равенстве зачетных поимок и/или отсутствии поимок в паре преимущество будет иметь участник, занявший более высокое место на Предварительном этапе.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7.2.4. Победители полуфинала участвуют в финальном туре за 1-2 место, проигравшие — за 3-4 место.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7.2.4.1. В случае отсутствия или равенства количества поимок в Финале за 1-2 места проводится дополнительный тур длительностью до 20 минут. — до первой зачетной поимки. Зона ловли в дополнительном туре будет определён по ходу Турнира.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Если дополнительного тура окажется недостаточным для выявления победителя, занявшим 1-е место признаётся участник, занявший более высокое место на Предварительном этапе.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7.2.4.2. В случае отсутствия или равенства количества поимок в Финале за 3-4 места проводится дополнительный тур, ограниченный временем дополнительного тура для участников в борьбе за 1-2 место. Если дополнительного тура окажется недостаточным для выявления победителя, занявшим 3-е место признаётся участник, занявший более высокое место на Предварительном этапе.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7.2.5. Победителем Турнира признается участник, победивший в финальном туре за 1-2 места.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7.2.6. Итоговые места с пятого по восьмое распределяются среди финалистов, выбывших на стадии четвертьфинала, в зависимости от занятого места на Предварительном этапе.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7.2.7. Итоговые места остальных участников определяются по количеству набранных баллов за Турнир, далее учитывается количество поимок, далее учитывается количество поимок последовательно в 8, 7, 6, 5, 4, 3, 2 турах.</w:t>
      </w:r>
      <w:r>
        <w:br/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8. Зачет поимки: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8.1. Рыба может считаться пойманной, если крючок находится во рту рыбы, в районе головы или снизу, под головой (в «галстучной зоне»). Поимка снаружи за жабры, за бок или за хвост считается непреднамеренным багрением и в зачет не идет.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8.2. Рыба не считается пойманной, если приманки двух и более спортсменов находятся во рту рыбы, в районе головы или снизу, под головой (в «галстучной зоне»).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 xml:space="preserve">8.3. Поимка засчитывается, если пойманная рыба коснулась внутренней поверхности </w:t>
      </w:r>
      <w:proofErr w:type="spellStart"/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подсачека</w:t>
      </w:r>
      <w:proofErr w:type="spellEnd"/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 xml:space="preserve"> и отпущена в соответствии с настоящими Правилами.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 xml:space="preserve">8.4. Рыба, подсеченная после начала звучания сигнала «Финиш», не засчитывается. Рыба, подсеченная до начала звучания сигнала «Финиш», но заведенная в </w:t>
      </w:r>
      <w:proofErr w:type="spellStart"/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подсачек</w:t>
      </w:r>
      <w:proofErr w:type="spellEnd"/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 xml:space="preserve"> после сигнала "Финиш", засчитывается. После сигнала "Одна минута до финиша", </w:t>
      </w:r>
      <w:proofErr w:type="gramStart"/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спортсмен</w:t>
      </w:r>
      <w:proofErr w:type="gramEnd"/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 xml:space="preserve"> засёкший рыбу, должен просигнализировать об этом, сказав "Рыба".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 xml:space="preserve">8.5. Поимка не засчитывается, если сетка </w:t>
      </w:r>
      <w:proofErr w:type="spellStart"/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подсачека</w:t>
      </w:r>
      <w:proofErr w:type="spellEnd"/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 xml:space="preserve"> с заведённой в него рыбой, коснулась торца или поверхности помоста.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 xml:space="preserve">8.6. Не считается нарушением, если рыба коснулась торца деревянного помоста при </w:t>
      </w:r>
      <w:proofErr w:type="spellStart"/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вываживании</w:t>
      </w:r>
      <w:proofErr w:type="spellEnd"/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 xml:space="preserve"> - отпускании. Рыба, выпрыгнувшая сама из сетки </w:t>
      </w:r>
      <w:proofErr w:type="spellStart"/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подсачека</w:t>
      </w:r>
      <w:proofErr w:type="spellEnd"/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 xml:space="preserve"> и коснувшаяся поверхности помоста, в зачет не идет.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 xml:space="preserve">8.7. Допускается зачет рыб, которым нанесены повреждения при </w:t>
      </w:r>
      <w:proofErr w:type="spellStart"/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вываживании</w:t>
      </w:r>
      <w:proofErr w:type="spellEnd"/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 xml:space="preserve"> или в случае глубокого заглота приманки при соблюдении нижеследующей процедуры: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- Участник турнира обязан сигнализировать о поимке поврежденной рыбы линейному судье,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- Получить его подтверждение, снять рыбу с крючка, максимально быстро и гуманно умертвить ее и положить в пакет.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- Судья фиксирует такую рыбу в протоколе и после окончания тура передает его в оргкомитет.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- Изъятая из водоема рыба передается администрации водоема; оплата изъятой рыбы спортсменами не предусматривается.</w:t>
      </w:r>
      <w:r>
        <w:br/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9. Награждение: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9.1. Победитель и призёры Турнира получают медали соответствующих достоинств, денежные и ценные призы от спонсоров.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9.2. Спонсоры Турнира: будут объявлены позже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9.3. Призовой фонд от организаторов соревнований: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Первое место - 15000 рублей.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Второе место - 10000 рублей.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Третье место - 5000 рублей.</w:t>
      </w:r>
      <w:r>
        <w:br/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9. Порядок начисления рейтинговых баллов: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9.1. По результатам Турнира участникам начисляются рейтинговые баллы согласно Положению о рейтинге.</w:t>
      </w:r>
      <w:r>
        <w:br/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10. Судейство: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10.1. Судейство осуществляется Судейской коллегией – назначенными Оргкомитетом Главным судьей и линейными судьями. При этом зачет пойманной рыбы ведется исключительно участниками Турнира, т.е. участники пары контролируют друг друга на предмет соблюдения другим участником пары Правил и Регламента Турнира и проводят зачет взаимных поимок.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 xml:space="preserve">10.2. В случае возникновения спорных ситуаций в течении тура участники пары по завершению времени тура обращаются к Главному судье для принятия решения. </w:t>
      </w:r>
      <w:proofErr w:type="gramStart"/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Решение</w:t>
      </w:r>
      <w:proofErr w:type="gramEnd"/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 xml:space="preserve"> принятое Главным судьей является окончательным и не подлежит обжалованию.</w:t>
      </w:r>
      <w:r>
        <w:br/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11. Обеспечение безопасности спортсменов и зрителей: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11.1. Спортсмены и зрители несут личную ответственность за соблюдение техники безопасности во время проведения соревнований.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11.2. За безопасность несовершеннолетних спортсменов несут ответственность сопровождающие их взрослые.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11.3. Все спортсмены обязаны носить солнцезащитные или обычные очки, а также головной убор во время соревнований.</w:t>
      </w:r>
      <w:r>
        <w:br/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11. Условия финансирования: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11.1. Взнос за участие в Турнире – 2000 рублей с участника.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11.2. Взнос за участие можно внести в кассу водоёма, наличными или безналичным расчётом.</w:t>
      </w:r>
      <w:r>
        <w:br/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11. Прочее: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11.1. Участники и зрители несут личную ответственность за соблюдение техники безопасности и сохранность личных вещей во время проведения Турнира.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11.2. Турнир может быть перенесён и/или приостановлен из-за погодных или других условий, не позволяющих провести Турнир.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11.3. Решение о переносе или отмене Турнира принимается Оргкомитетом не позднее чем за 3 дня до проведения.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11.4. Организаторы соревнований не несут ответственности за любые заболевания или травмы, полученные во время соревнований, а также за личные вещи и имущество участников и зрителей.</w:t>
      </w:r>
      <w:r>
        <w:br/>
      </w:r>
      <w:r w:rsidRPr="7D55EE1B" w:rsidR="7D55EE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ru-RU"/>
        </w:rPr>
        <w:t>11.5. Жалобы по поводу правил и положений не принимаются.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1C02FE6"/>
  <w15:docId w15:val="{99b780bb-808b-4bad-95d3-91791869946c}"/>
  <w:rsids>
    <w:rsidRoot w:val="23D2DD2E"/>
    <w:rsid w:val="23D2DD2E"/>
    <w:rsid w:val="7D55EE1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2020-05-12T07:43:09.5392532Z</dcterms:created>
  <dcterms:modified xsi:type="dcterms:W3CDTF">2020-05-12T07:43:50.1077948Z</dcterms:modified>
  <dc:creator>Роман Роман</dc:creator>
  <lastModifiedBy>Роман Роман</lastModifiedBy>
</coreProperties>
</file>